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5CD79" w14:textId="77777777" w:rsidR="002C7012" w:rsidRPr="002C7012" w:rsidRDefault="002C7012" w:rsidP="002C7012">
      <w:pPr>
        <w:shd w:val="clear" w:color="auto" w:fill="FFFFFF"/>
        <w:spacing w:before="150" w:after="150" w:line="360" w:lineRule="atLeast"/>
        <w:outlineLvl w:val="3"/>
        <w:rPr>
          <w:rFonts w:ascii="SiemensSans" w:eastAsia="Times New Roman" w:hAnsi="SiemensSans" w:cs="Times New Roman"/>
          <w:b/>
          <w:bCs/>
          <w:color w:val="000028"/>
          <w:kern w:val="0"/>
          <w:sz w:val="30"/>
          <w:szCs w:val="30"/>
          <w:lang w:eastAsia="es-MX"/>
          <w14:ligatures w14:val="none"/>
        </w:rPr>
      </w:pPr>
      <w:r w:rsidRPr="002C7012">
        <w:rPr>
          <w:rFonts w:ascii="SiemensSans" w:eastAsia="Times New Roman" w:hAnsi="SiemensSans" w:cs="Times New Roman"/>
          <w:b/>
          <w:bCs/>
          <w:color w:val="000028"/>
          <w:kern w:val="0"/>
          <w:sz w:val="30"/>
          <w:szCs w:val="30"/>
          <w:lang w:eastAsia="es-MX"/>
          <w14:ligatures w14:val="none"/>
        </w:rPr>
        <w:t>Sensores universales de presión diferencial de aire</w:t>
      </w:r>
    </w:p>
    <w:p w14:paraId="69C8941D" w14:textId="77777777" w:rsidR="002C7012" w:rsidRPr="002C7012" w:rsidRDefault="002C7012" w:rsidP="002C7012">
      <w:pPr>
        <w:shd w:val="clear" w:color="auto" w:fill="FFFFFF"/>
        <w:spacing w:line="240" w:lineRule="auto"/>
        <w:rPr>
          <w:rFonts w:ascii="SiemensSans" w:eastAsia="Times New Roman" w:hAnsi="SiemensSans" w:cs="Times New Roman"/>
          <w:color w:val="000028"/>
          <w:kern w:val="0"/>
          <w:sz w:val="24"/>
          <w:szCs w:val="24"/>
          <w:lang w:eastAsia="es-MX"/>
          <w14:ligatures w14:val="none"/>
        </w:rPr>
      </w:pPr>
      <w:r w:rsidRPr="002C7012">
        <w:rPr>
          <w:rFonts w:ascii="SiemensSans" w:eastAsia="Times New Roman" w:hAnsi="SiemensSans" w:cs="Times New Roman"/>
          <w:color w:val="000028"/>
          <w:kern w:val="0"/>
          <w:sz w:val="24"/>
          <w:szCs w:val="24"/>
          <w:lang w:eastAsia="es-MX"/>
          <w14:ligatures w14:val="none"/>
        </w:rPr>
        <w:t>Los sensores de presión diferencial de aire de Siemens brindan años de precisión de medición sin mantenimiento. Proporcionan señales de sensores con compensación de temperatura para registrar el flujo de aire en sistemas HVAC y para medir presiones diferenciales en aplicaciones ambientales, de laboratorio y de salas limpias.</w:t>
      </w:r>
    </w:p>
    <w:p w14:paraId="6BB2C0CA" w14:textId="77777777" w:rsidR="002C7012" w:rsidRPr="002C7012" w:rsidRDefault="002C7012" w:rsidP="002C7012">
      <w:pPr>
        <w:shd w:val="clear" w:color="auto" w:fill="FFFFFF"/>
        <w:spacing w:before="150" w:after="150" w:line="360" w:lineRule="atLeast"/>
        <w:outlineLvl w:val="3"/>
        <w:rPr>
          <w:rFonts w:ascii="SiemensSans" w:eastAsia="Times New Roman" w:hAnsi="SiemensSans" w:cs="Times New Roman"/>
          <w:b/>
          <w:bCs/>
          <w:color w:val="000028"/>
          <w:kern w:val="0"/>
          <w:sz w:val="30"/>
          <w:szCs w:val="30"/>
          <w:lang w:eastAsia="es-MX"/>
          <w14:ligatures w14:val="none"/>
        </w:rPr>
      </w:pPr>
      <w:r w:rsidRPr="002C7012">
        <w:rPr>
          <w:rFonts w:ascii="SiemensSans" w:eastAsia="Times New Roman" w:hAnsi="SiemensSans" w:cs="Times New Roman"/>
          <w:b/>
          <w:bCs/>
          <w:color w:val="000028"/>
          <w:kern w:val="0"/>
          <w:sz w:val="30"/>
          <w:szCs w:val="30"/>
          <w:lang w:eastAsia="es-MX"/>
          <w14:ligatures w14:val="none"/>
        </w:rPr>
        <w:t>Sensores universales de presión diferencial de líquidos</w:t>
      </w:r>
    </w:p>
    <w:p w14:paraId="439B0356" w14:textId="77777777" w:rsidR="002C7012" w:rsidRPr="002C7012" w:rsidRDefault="002C7012" w:rsidP="002C7012">
      <w:pPr>
        <w:shd w:val="clear" w:color="auto" w:fill="FFFFFF"/>
        <w:spacing w:line="240" w:lineRule="auto"/>
        <w:rPr>
          <w:rFonts w:ascii="SiemensSans" w:eastAsia="Times New Roman" w:hAnsi="SiemensSans" w:cs="Times New Roman"/>
          <w:color w:val="000028"/>
          <w:kern w:val="0"/>
          <w:sz w:val="24"/>
          <w:szCs w:val="24"/>
          <w:lang w:eastAsia="es-MX"/>
          <w14:ligatures w14:val="none"/>
        </w:rPr>
      </w:pPr>
      <w:r w:rsidRPr="002C7012">
        <w:rPr>
          <w:rFonts w:ascii="SiemensSans" w:eastAsia="Times New Roman" w:hAnsi="SiemensSans" w:cs="Times New Roman"/>
          <w:color w:val="000028"/>
          <w:kern w:val="0"/>
          <w:sz w:val="24"/>
          <w:szCs w:val="24"/>
          <w:lang w:eastAsia="es-MX"/>
          <w14:ligatures w14:val="none"/>
        </w:rPr>
        <w:t>Los sensores de presión diferencial húmeda de la serie QBE de Siemens utilizan una tecnología cerámica probada, lo que los convierte en una opción ideal en un amplio espectro de aplicaciones. Estos sensores se pueden pedir individualmente o preensamblados con un colector de tres válvulas opcional.</w:t>
      </w:r>
    </w:p>
    <w:p w14:paraId="053C0D66" w14:textId="77777777" w:rsidR="002C7012" w:rsidRPr="002C7012" w:rsidRDefault="002C7012" w:rsidP="002C7012">
      <w:pPr>
        <w:shd w:val="clear" w:color="auto" w:fill="FFFFFF"/>
        <w:spacing w:before="150" w:after="150" w:line="360" w:lineRule="atLeast"/>
        <w:outlineLvl w:val="3"/>
        <w:rPr>
          <w:rFonts w:ascii="SiemensSans" w:eastAsia="Times New Roman" w:hAnsi="SiemensSans" w:cs="Times New Roman"/>
          <w:b/>
          <w:bCs/>
          <w:color w:val="000028"/>
          <w:kern w:val="0"/>
          <w:sz w:val="30"/>
          <w:szCs w:val="30"/>
          <w:lang w:eastAsia="es-MX"/>
          <w14:ligatures w14:val="none"/>
        </w:rPr>
      </w:pPr>
      <w:r w:rsidRPr="002C7012">
        <w:rPr>
          <w:rFonts w:ascii="SiemensSans" w:eastAsia="Times New Roman" w:hAnsi="SiemensSans" w:cs="Times New Roman"/>
          <w:b/>
          <w:bCs/>
          <w:color w:val="000028"/>
          <w:kern w:val="0"/>
          <w:sz w:val="30"/>
          <w:szCs w:val="30"/>
          <w:lang w:eastAsia="es-MX"/>
          <w14:ligatures w14:val="none"/>
        </w:rPr>
        <w:t>Sensores de presión universales de un solo punto</w:t>
      </w:r>
    </w:p>
    <w:p w14:paraId="6BDAB2D5" w14:textId="77777777" w:rsidR="002C7012" w:rsidRPr="002C7012" w:rsidRDefault="002C7012" w:rsidP="002C7012">
      <w:pPr>
        <w:shd w:val="clear" w:color="auto" w:fill="FFFFFF"/>
        <w:spacing w:line="240" w:lineRule="auto"/>
        <w:rPr>
          <w:rFonts w:ascii="SiemensSans" w:eastAsia="Times New Roman" w:hAnsi="SiemensSans" w:cs="Times New Roman"/>
          <w:color w:val="000028"/>
          <w:kern w:val="0"/>
          <w:sz w:val="24"/>
          <w:szCs w:val="24"/>
          <w:lang w:eastAsia="es-MX"/>
          <w14:ligatures w14:val="none"/>
        </w:rPr>
      </w:pPr>
      <w:r w:rsidRPr="002C7012">
        <w:rPr>
          <w:rFonts w:ascii="SiemensSans" w:eastAsia="Times New Roman" w:hAnsi="SiemensSans" w:cs="Times New Roman"/>
          <w:color w:val="000028"/>
          <w:kern w:val="0"/>
          <w:sz w:val="24"/>
          <w:szCs w:val="24"/>
          <w:lang w:eastAsia="es-MX"/>
          <w14:ligatures w14:val="none"/>
        </w:rPr>
        <w:t>Los transmisores de presión de la serie 7MF15654 miden la presión manométrica de gases agresivos y no agresivos, así como el nivel de líquidos y vapores.</w:t>
      </w:r>
    </w:p>
    <w:p w14:paraId="697DC9C6" w14:textId="77777777" w:rsidR="00282D9E" w:rsidRDefault="00282D9E"/>
    <w:sectPr w:rsidR="00282D9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emensSans">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1F1"/>
    <w:rsid w:val="00282D9E"/>
    <w:rsid w:val="002C7012"/>
    <w:rsid w:val="00704819"/>
    <w:rsid w:val="008E2A43"/>
    <w:rsid w:val="00B271F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E6AB1D-B1BD-4BA1-8D00-1B8EB2E32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4">
    <w:name w:val="heading 4"/>
    <w:basedOn w:val="Normal"/>
    <w:link w:val="Ttulo4Car"/>
    <w:uiPriority w:val="9"/>
    <w:qFormat/>
    <w:rsid w:val="002C7012"/>
    <w:pPr>
      <w:spacing w:before="100" w:beforeAutospacing="1" w:after="100" w:afterAutospacing="1" w:line="240" w:lineRule="auto"/>
      <w:outlineLvl w:val="3"/>
    </w:pPr>
    <w:rPr>
      <w:rFonts w:ascii="Times New Roman" w:eastAsia="Times New Roman" w:hAnsi="Times New Roman" w:cs="Times New Roman"/>
      <w:b/>
      <w:bCs/>
      <w:kern w:val="0"/>
      <w:sz w:val="24"/>
      <w:szCs w:val="24"/>
      <w:lang w:eastAsia="es-MX"/>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basedOn w:val="Fuentedeprrafopredeter"/>
    <w:link w:val="Ttulo4"/>
    <w:uiPriority w:val="9"/>
    <w:rsid w:val="002C7012"/>
    <w:rPr>
      <w:rFonts w:ascii="Times New Roman" w:eastAsia="Times New Roman" w:hAnsi="Times New Roman" w:cs="Times New Roman"/>
      <w:b/>
      <w:bCs/>
      <w:kern w:val="0"/>
      <w:sz w:val="24"/>
      <w:szCs w:val="24"/>
      <w:lang w:eastAsia="es-MX"/>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9459">
      <w:bodyDiv w:val="1"/>
      <w:marLeft w:val="0"/>
      <w:marRight w:val="0"/>
      <w:marTop w:val="0"/>
      <w:marBottom w:val="0"/>
      <w:divBdr>
        <w:top w:val="none" w:sz="0" w:space="0" w:color="auto"/>
        <w:left w:val="none" w:sz="0" w:space="0" w:color="auto"/>
        <w:bottom w:val="none" w:sz="0" w:space="0" w:color="auto"/>
        <w:right w:val="none" w:sz="0" w:space="0" w:color="auto"/>
      </w:divBdr>
      <w:divsChild>
        <w:div w:id="1844927888">
          <w:marLeft w:val="0"/>
          <w:marRight w:val="0"/>
          <w:marTop w:val="0"/>
          <w:marBottom w:val="300"/>
          <w:divBdr>
            <w:top w:val="none" w:sz="0" w:space="0" w:color="auto"/>
            <w:left w:val="none" w:sz="0" w:space="0" w:color="auto"/>
            <w:bottom w:val="none" w:sz="0" w:space="0" w:color="auto"/>
            <w:right w:val="none" w:sz="0" w:space="0" w:color="auto"/>
          </w:divBdr>
        </w:div>
      </w:divsChild>
    </w:div>
    <w:div w:id="10226168">
      <w:bodyDiv w:val="1"/>
      <w:marLeft w:val="0"/>
      <w:marRight w:val="0"/>
      <w:marTop w:val="0"/>
      <w:marBottom w:val="0"/>
      <w:divBdr>
        <w:top w:val="none" w:sz="0" w:space="0" w:color="auto"/>
        <w:left w:val="none" w:sz="0" w:space="0" w:color="auto"/>
        <w:bottom w:val="none" w:sz="0" w:space="0" w:color="auto"/>
        <w:right w:val="none" w:sz="0" w:space="0" w:color="auto"/>
      </w:divBdr>
      <w:divsChild>
        <w:div w:id="1367633100">
          <w:marLeft w:val="0"/>
          <w:marRight w:val="0"/>
          <w:marTop w:val="0"/>
          <w:marBottom w:val="300"/>
          <w:divBdr>
            <w:top w:val="none" w:sz="0" w:space="0" w:color="auto"/>
            <w:left w:val="none" w:sz="0" w:space="0" w:color="auto"/>
            <w:bottom w:val="none" w:sz="0" w:space="0" w:color="auto"/>
            <w:right w:val="none" w:sz="0" w:space="0" w:color="auto"/>
          </w:divBdr>
        </w:div>
      </w:divsChild>
    </w:div>
    <w:div w:id="949093740">
      <w:bodyDiv w:val="1"/>
      <w:marLeft w:val="0"/>
      <w:marRight w:val="0"/>
      <w:marTop w:val="0"/>
      <w:marBottom w:val="0"/>
      <w:divBdr>
        <w:top w:val="none" w:sz="0" w:space="0" w:color="auto"/>
        <w:left w:val="none" w:sz="0" w:space="0" w:color="auto"/>
        <w:bottom w:val="none" w:sz="0" w:space="0" w:color="auto"/>
        <w:right w:val="none" w:sz="0" w:space="0" w:color="auto"/>
      </w:divBdr>
      <w:divsChild>
        <w:div w:id="1921481558">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144</Words>
  <Characters>794</Characters>
  <Application>Microsoft Office Word</Application>
  <DocSecurity>0</DocSecurity>
  <Lines>6</Lines>
  <Paragraphs>1</Paragraphs>
  <ScaleCrop>false</ScaleCrop>
  <Company/>
  <LinksUpToDate>false</LinksUpToDate>
  <CharactersWithSpaces>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2024-02-01T18:17:00Z</dcterms:created>
  <dcterms:modified xsi:type="dcterms:W3CDTF">2024-02-01T18:19:00Z</dcterms:modified>
</cp:coreProperties>
</file>